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BD8" w:rsidRPr="00AA7364" w:rsidRDefault="00314BD8" w:rsidP="00314BD8">
      <w:pPr>
        <w:pStyle w:val="DefaultText"/>
        <w:rPr>
          <w:rFonts w:ascii="Comic Sans MS" w:hAnsi="Comic Sans MS"/>
          <w:b/>
          <w:color w:val="0033CC"/>
          <w:sz w:val="22"/>
          <w:szCs w:val="22"/>
          <w:lang w:val="en-GB"/>
        </w:rPr>
      </w:pPr>
      <w:r w:rsidRPr="00AA7364">
        <w:rPr>
          <w:rFonts w:ascii="Comic Sans MS" w:hAnsi="Comic Sans MS"/>
          <w:b/>
          <w:color w:val="0033CC"/>
          <w:sz w:val="22"/>
          <w:szCs w:val="22"/>
          <w:lang w:val="en-GB"/>
        </w:rPr>
        <w:t>Pupil Premium</w:t>
      </w:r>
    </w:p>
    <w:p w:rsidR="00314BD8" w:rsidRPr="00AA7364" w:rsidRDefault="00314BD8" w:rsidP="00314BD8">
      <w:pPr>
        <w:pStyle w:val="DefaultText"/>
        <w:rPr>
          <w:rFonts w:ascii="Comic Sans MS" w:hAnsi="Comic Sans MS"/>
          <w:b/>
          <w:color w:val="0033CC"/>
          <w:sz w:val="22"/>
          <w:szCs w:val="22"/>
          <w:lang w:val="en-GB"/>
        </w:rPr>
      </w:pPr>
    </w:p>
    <w:p w:rsidR="00314BD8" w:rsidRDefault="00314BD8" w:rsidP="00314BD8">
      <w:pPr>
        <w:pStyle w:val="DefaultText"/>
        <w:rPr>
          <w:rFonts w:ascii="Comic Sans MS" w:hAnsi="Comic Sans MS"/>
          <w:color w:val="0033CC"/>
          <w:sz w:val="22"/>
          <w:szCs w:val="22"/>
          <w:lang w:val="en-GB"/>
        </w:rPr>
      </w:pPr>
      <w:r w:rsidRPr="00AA7364">
        <w:rPr>
          <w:rFonts w:ascii="Comic Sans MS" w:hAnsi="Comic Sans MS"/>
          <w:color w:val="0033CC"/>
          <w:sz w:val="22"/>
          <w:szCs w:val="22"/>
          <w:lang w:val="en-GB"/>
        </w:rPr>
        <w:t>In 20</w:t>
      </w:r>
      <w:r w:rsidR="009F6571">
        <w:rPr>
          <w:rFonts w:ascii="Comic Sans MS" w:hAnsi="Comic Sans MS"/>
          <w:color w:val="0033CC"/>
          <w:sz w:val="22"/>
          <w:szCs w:val="22"/>
          <w:lang w:val="en-GB"/>
        </w:rPr>
        <w:t>20</w:t>
      </w:r>
      <w:r w:rsidR="00191EC4">
        <w:rPr>
          <w:rFonts w:ascii="Comic Sans MS" w:hAnsi="Comic Sans MS"/>
          <w:color w:val="0033CC"/>
          <w:sz w:val="22"/>
          <w:szCs w:val="22"/>
          <w:lang w:val="en-GB"/>
        </w:rPr>
        <w:t>-2</w:t>
      </w:r>
      <w:r w:rsidR="009F6571">
        <w:rPr>
          <w:rFonts w:ascii="Comic Sans MS" w:hAnsi="Comic Sans MS"/>
          <w:color w:val="0033CC"/>
          <w:sz w:val="22"/>
          <w:szCs w:val="22"/>
          <w:lang w:val="en-GB"/>
        </w:rPr>
        <w:t>1</w:t>
      </w:r>
      <w:r w:rsidRPr="00AA7364">
        <w:rPr>
          <w:rFonts w:ascii="Comic Sans MS" w:hAnsi="Comic Sans MS"/>
          <w:color w:val="0033CC"/>
          <w:sz w:val="22"/>
          <w:szCs w:val="22"/>
          <w:lang w:val="en-GB"/>
        </w:rPr>
        <w:t>,</w:t>
      </w:r>
      <w:r>
        <w:rPr>
          <w:rFonts w:ascii="Comic Sans MS" w:hAnsi="Comic Sans MS"/>
          <w:color w:val="0033CC"/>
          <w:sz w:val="22"/>
          <w:szCs w:val="22"/>
          <w:lang w:val="en-GB"/>
        </w:rPr>
        <w:t xml:space="preserve"> </w:t>
      </w:r>
      <w:r w:rsidRPr="00AA7364">
        <w:rPr>
          <w:rFonts w:ascii="Comic Sans MS" w:hAnsi="Comic Sans MS"/>
          <w:color w:val="0033CC"/>
          <w:sz w:val="22"/>
          <w:szCs w:val="22"/>
          <w:lang w:val="en-GB"/>
        </w:rPr>
        <w:t>1</w:t>
      </w:r>
      <w:r w:rsidR="009F6571">
        <w:rPr>
          <w:rFonts w:ascii="Comic Sans MS" w:hAnsi="Comic Sans MS"/>
          <w:color w:val="0033CC"/>
          <w:sz w:val="22"/>
          <w:szCs w:val="22"/>
          <w:lang w:val="en-GB"/>
        </w:rPr>
        <w:t>1</w:t>
      </w:r>
      <w:r w:rsidRPr="00AA7364">
        <w:rPr>
          <w:rFonts w:ascii="Comic Sans MS" w:hAnsi="Comic Sans MS"/>
          <w:color w:val="0033CC"/>
          <w:sz w:val="22"/>
          <w:szCs w:val="22"/>
          <w:lang w:val="en-GB"/>
        </w:rPr>
        <w:t xml:space="preserve"> children are in receipt of Pupil</w:t>
      </w:r>
      <w:r w:rsidR="00203E3A">
        <w:rPr>
          <w:rFonts w:ascii="Comic Sans MS" w:hAnsi="Comic Sans MS"/>
          <w:color w:val="0033CC"/>
          <w:sz w:val="22"/>
          <w:szCs w:val="22"/>
          <w:lang w:val="en-GB"/>
        </w:rPr>
        <w:t xml:space="preserve"> Premium.  School receives </w:t>
      </w:r>
      <w:bookmarkStart w:id="0" w:name="_GoBack"/>
      <w:bookmarkEnd w:id="0"/>
      <w:r w:rsidR="00203E3A" w:rsidRPr="004177C0">
        <w:rPr>
          <w:rFonts w:ascii="Comic Sans MS" w:hAnsi="Comic Sans MS"/>
          <w:color w:val="0033CC"/>
          <w:sz w:val="22"/>
          <w:szCs w:val="22"/>
          <w:lang w:val="en-GB"/>
        </w:rPr>
        <w:t>£18,1</w:t>
      </w:r>
      <w:r w:rsidRPr="004177C0">
        <w:rPr>
          <w:rFonts w:ascii="Comic Sans MS" w:hAnsi="Comic Sans MS"/>
          <w:color w:val="0033CC"/>
          <w:sz w:val="22"/>
          <w:szCs w:val="22"/>
          <w:lang w:val="en-GB"/>
        </w:rPr>
        <w:t>40</w:t>
      </w:r>
      <w:r w:rsidRPr="00AA7364">
        <w:rPr>
          <w:rFonts w:ascii="Comic Sans MS" w:hAnsi="Comic Sans MS"/>
          <w:color w:val="0033CC"/>
          <w:sz w:val="22"/>
          <w:szCs w:val="22"/>
          <w:lang w:val="en-GB"/>
        </w:rPr>
        <w:t xml:space="preserve"> over the course of the year to support their needs.</w:t>
      </w:r>
    </w:p>
    <w:p w:rsidR="009F6571" w:rsidRDefault="00314BD8" w:rsidP="00314BD8">
      <w:pPr>
        <w:pStyle w:val="DefaultText"/>
        <w:rPr>
          <w:rFonts w:ascii="Comic Sans MS" w:hAnsi="Comic Sans MS"/>
          <w:color w:val="0033CC"/>
          <w:sz w:val="22"/>
          <w:szCs w:val="22"/>
          <w:lang w:val="en-GB"/>
        </w:rPr>
      </w:pPr>
      <w:r w:rsidRPr="00AA7364">
        <w:rPr>
          <w:rFonts w:ascii="Comic Sans MS" w:hAnsi="Comic Sans MS"/>
          <w:color w:val="0033CC"/>
          <w:sz w:val="22"/>
          <w:szCs w:val="22"/>
          <w:lang w:val="en-GB"/>
        </w:rPr>
        <w:br/>
      </w:r>
      <w:r w:rsidR="009F6571">
        <w:rPr>
          <w:rFonts w:ascii="Comic Sans MS" w:hAnsi="Comic Sans MS"/>
          <w:color w:val="0033CC"/>
          <w:sz w:val="22"/>
          <w:szCs w:val="22"/>
          <w:lang w:val="en-GB"/>
        </w:rPr>
        <w:t>Of the children in receipt of Pupil Premium:</w:t>
      </w:r>
    </w:p>
    <w:p w:rsidR="009F6571" w:rsidRDefault="009F6571" w:rsidP="00314BD8">
      <w:pPr>
        <w:pStyle w:val="DefaultText"/>
        <w:rPr>
          <w:rFonts w:ascii="Comic Sans MS" w:hAnsi="Comic Sans MS"/>
          <w:color w:val="0033CC"/>
          <w:sz w:val="22"/>
          <w:szCs w:val="22"/>
          <w:lang w:val="en-GB"/>
        </w:rPr>
      </w:pPr>
    </w:p>
    <w:p w:rsidR="009F6571" w:rsidRDefault="009F6571" w:rsidP="00314BD8">
      <w:pPr>
        <w:pStyle w:val="DefaultText"/>
        <w:rPr>
          <w:rFonts w:ascii="Comic Sans MS" w:hAnsi="Comic Sans MS"/>
          <w:color w:val="0033CC"/>
          <w:sz w:val="22"/>
          <w:szCs w:val="22"/>
          <w:lang w:val="en-GB"/>
        </w:rPr>
      </w:pPr>
      <w:r>
        <w:rPr>
          <w:rFonts w:ascii="Comic Sans MS" w:hAnsi="Comic Sans MS"/>
          <w:color w:val="0033CC"/>
          <w:sz w:val="22"/>
          <w:szCs w:val="22"/>
          <w:lang w:val="en-GB"/>
        </w:rPr>
        <w:t>6 are on the SEND register and receive a range of support in class, in group or individual interventions.</w:t>
      </w:r>
    </w:p>
    <w:p w:rsidR="009F6571" w:rsidRDefault="009F6571" w:rsidP="00314BD8">
      <w:pPr>
        <w:pStyle w:val="DefaultText"/>
        <w:rPr>
          <w:rFonts w:ascii="Comic Sans MS" w:hAnsi="Comic Sans MS"/>
          <w:color w:val="0033CC"/>
          <w:sz w:val="22"/>
          <w:szCs w:val="22"/>
          <w:lang w:val="en-GB"/>
        </w:rPr>
      </w:pPr>
      <w:r>
        <w:rPr>
          <w:rFonts w:ascii="Comic Sans MS" w:hAnsi="Comic Sans MS"/>
          <w:color w:val="0033CC"/>
          <w:sz w:val="22"/>
          <w:szCs w:val="22"/>
          <w:lang w:val="en-GB"/>
        </w:rPr>
        <w:t>3 are in receipt of Early Help support from external agencies for emotional support.</w:t>
      </w:r>
    </w:p>
    <w:p w:rsidR="009F6571" w:rsidRDefault="009F6571" w:rsidP="00314BD8">
      <w:pPr>
        <w:pStyle w:val="DefaultText"/>
        <w:rPr>
          <w:rFonts w:ascii="Comic Sans MS" w:hAnsi="Comic Sans MS"/>
          <w:color w:val="0033CC"/>
          <w:sz w:val="22"/>
          <w:szCs w:val="22"/>
          <w:lang w:val="en-GB"/>
        </w:rPr>
      </w:pPr>
    </w:p>
    <w:p w:rsidR="00314BD8" w:rsidRPr="00AA7364" w:rsidRDefault="00314BD8" w:rsidP="00314BD8">
      <w:pPr>
        <w:pStyle w:val="DefaultText"/>
        <w:rPr>
          <w:rFonts w:ascii="Comic Sans MS" w:hAnsi="Comic Sans MS"/>
          <w:color w:val="0033CC"/>
          <w:sz w:val="22"/>
          <w:szCs w:val="22"/>
          <w:lang w:val="en-GB"/>
        </w:rPr>
      </w:pPr>
      <w:r w:rsidRPr="00AA7364">
        <w:rPr>
          <w:rFonts w:ascii="Comic Sans MS" w:hAnsi="Comic Sans MS"/>
          <w:color w:val="0033CC"/>
          <w:sz w:val="22"/>
          <w:szCs w:val="22"/>
          <w:lang w:val="en-GB"/>
        </w:rPr>
        <w:t>Specific barriers to learning include:</w:t>
      </w:r>
    </w:p>
    <w:p w:rsidR="00314BD8" w:rsidRPr="00AA7364" w:rsidRDefault="00314BD8" w:rsidP="00314BD8">
      <w:pPr>
        <w:pStyle w:val="DefaultText"/>
        <w:numPr>
          <w:ilvl w:val="0"/>
          <w:numId w:val="2"/>
        </w:numPr>
        <w:rPr>
          <w:rFonts w:ascii="Comic Sans MS" w:hAnsi="Comic Sans MS"/>
          <w:color w:val="0033CC"/>
          <w:sz w:val="22"/>
          <w:szCs w:val="22"/>
          <w:lang w:val="en-GB"/>
        </w:rPr>
      </w:pPr>
      <w:r w:rsidRPr="00AA7364">
        <w:rPr>
          <w:rFonts w:ascii="Comic Sans MS" w:hAnsi="Comic Sans MS"/>
          <w:color w:val="0033CC"/>
          <w:sz w:val="22"/>
          <w:szCs w:val="22"/>
          <w:lang w:val="en-GB"/>
        </w:rPr>
        <w:t>Learning difficulties linked to: speech and language, autistic spectrum disorder, specific learning difficulties (dyslexia), dyspraxia, processing difficulties.</w:t>
      </w:r>
    </w:p>
    <w:p w:rsidR="00314BD8" w:rsidRPr="00AA7364" w:rsidRDefault="00314BD8" w:rsidP="00314BD8">
      <w:pPr>
        <w:pStyle w:val="DefaultText"/>
        <w:numPr>
          <w:ilvl w:val="0"/>
          <w:numId w:val="2"/>
        </w:numPr>
        <w:rPr>
          <w:rFonts w:ascii="Comic Sans MS" w:hAnsi="Comic Sans MS"/>
          <w:color w:val="0033CC"/>
          <w:sz w:val="22"/>
          <w:szCs w:val="22"/>
          <w:lang w:val="en-GB"/>
        </w:rPr>
      </w:pPr>
      <w:r w:rsidRPr="00AA7364">
        <w:rPr>
          <w:rFonts w:ascii="Comic Sans MS" w:hAnsi="Comic Sans MS"/>
          <w:color w:val="0033CC"/>
          <w:sz w:val="22"/>
          <w:szCs w:val="22"/>
          <w:lang w:val="en-GB"/>
        </w:rPr>
        <w:t>Irregular attendance.</w:t>
      </w:r>
    </w:p>
    <w:p w:rsidR="00314BD8" w:rsidRPr="00AA7364" w:rsidRDefault="00314BD8" w:rsidP="00314BD8">
      <w:pPr>
        <w:pStyle w:val="DefaultText"/>
        <w:numPr>
          <w:ilvl w:val="0"/>
          <w:numId w:val="2"/>
        </w:numPr>
        <w:rPr>
          <w:rFonts w:ascii="Comic Sans MS" w:hAnsi="Comic Sans MS"/>
          <w:color w:val="0033CC"/>
          <w:sz w:val="22"/>
          <w:szCs w:val="22"/>
          <w:lang w:val="en-GB"/>
        </w:rPr>
      </w:pPr>
      <w:r w:rsidRPr="00AA7364">
        <w:rPr>
          <w:rFonts w:ascii="Comic Sans MS" w:hAnsi="Comic Sans MS"/>
          <w:color w:val="0033CC"/>
          <w:sz w:val="22"/>
          <w:szCs w:val="22"/>
          <w:lang w:val="en-GB"/>
        </w:rPr>
        <w:t>Emotional difficulties linked with family circumstances, attachment disorder.</w:t>
      </w:r>
    </w:p>
    <w:p w:rsidR="00314BD8" w:rsidRDefault="00314BD8" w:rsidP="00314BD8">
      <w:pPr>
        <w:pStyle w:val="DefaultText"/>
        <w:numPr>
          <w:ilvl w:val="0"/>
          <w:numId w:val="2"/>
        </w:numPr>
        <w:rPr>
          <w:rFonts w:ascii="Comic Sans MS" w:hAnsi="Comic Sans MS"/>
          <w:color w:val="0033CC"/>
          <w:sz w:val="22"/>
          <w:szCs w:val="22"/>
          <w:lang w:val="en-GB"/>
        </w:rPr>
      </w:pPr>
      <w:r w:rsidRPr="00AA7364">
        <w:rPr>
          <w:rFonts w:ascii="Comic Sans MS" w:hAnsi="Comic Sans MS"/>
          <w:color w:val="0033CC"/>
          <w:sz w:val="22"/>
          <w:szCs w:val="22"/>
          <w:lang w:val="en-GB"/>
        </w:rPr>
        <w:t>Social difficulties.</w:t>
      </w:r>
    </w:p>
    <w:p w:rsidR="00191EC4" w:rsidRPr="00AA7364" w:rsidRDefault="009F6571" w:rsidP="00314BD8">
      <w:pPr>
        <w:pStyle w:val="DefaultText"/>
        <w:numPr>
          <w:ilvl w:val="0"/>
          <w:numId w:val="2"/>
        </w:numPr>
        <w:rPr>
          <w:rFonts w:ascii="Comic Sans MS" w:hAnsi="Comic Sans MS"/>
          <w:color w:val="0033CC"/>
          <w:sz w:val="22"/>
          <w:szCs w:val="22"/>
          <w:lang w:val="en-GB"/>
        </w:rPr>
      </w:pPr>
      <w:r>
        <w:rPr>
          <w:rFonts w:ascii="Comic Sans MS" w:hAnsi="Comic Sans MS"/>
          <w:color w:val="0033CC"/>
          <w:sz w:val="22"/>
          <w:szCs w:val="22"/>
          <w:lang w:val="en-GB"/>
        </w:rPr>
        <w:t>Difficulties in</w:t>
      </w:r>
      <w:r w:rsidR="00191EC4">
        <w:rPr>
          <w:rFonts w:ascii="Comic Sans MS" w:hAnsi="Comic Sans MS"/>
          <w:color w:val="0033CC"/>
          <w:sz w:val="22"/>
          <w:szCs w:val="22"/>
          <w:lang w:val="en-GB"/>
        </w:rPr>
        <w:t xml:space="preserve"> support</w:t>
      </w:r>
      <w:r>
        <w:rPr>
          <w:rFonts w:ascii="Comic Sans MS" w:hAnsi="Comic Sans MS"/>
          <w:color w:val="0033CC"/>
          <w:sz w:val="22"/>
          <w:szCs w:val="22"/>
          <w:lang w:val="en-GB"/>
        </w:rPr>
        <w:t>ing</w:t>
      </w:r>
      <w:r w:rsidR="00191EC4">
        <w:rPr>
          <w:rFonts w:ascii="Comic Sans MS" w:hAnsi="Comic Sans MS"/>
          <w:color w:val="0033CC"/>
          <w:sz w:val="22"/>
          <w:szCs w:val="22"/>
          <w:lang w:val="en-GB"/>
        </w:rPr>
        <w:t xml:space="preserve"> for learning at home.</w:t>
      </w:r>
    </w:p>
    <w:p w:rsidR="00314BD8" w:rsidRPr="00AA7364" w:rsidRDefault="00314BD8" w:rsidP="00314BD8">
      <w:pPr>
        <w:pStyle w:val="DefaultText"/>
        <w:rPr>
          <w:rFonts w:ascii="Comic Sans MS" w:hAnsi="Comic Sans MS"/>
          <w:b/>
          <w:color w:val="0033CC"/>
          <w:sz w:val="22"/>
          <w:szCs w:val="22"/>
          <w:lang w:val="en-GB"/>
        </w:rPr>
      </w:pPr>
    </w:p>
    <w:p w:rsidR="00314BD8" w:rsidRPr="00AA7364" w:rsidRDefault="00314BD8" w:rsidP="00314BD8">
      <w:pPr>
        <w:rPr>
          <w:rFonts w:ascii="Comic Sans MS" w:hAnsi="Comic Sans MS"/>
          <w:color w:val="0033CC"/>
        </w:rPr>
      </w:pPr>
      <w:r w:rsidRPr="00AA7364">
        <w:rPr>
          <w:rFonts w:ascii="Comic Sans MS" w:hAnsi="Comic Sans MS"/>
          <w:color w:val="0033CC"/>
        </w:rPr>
        <w:t>Pupil Premium 20</w:t>
      </w:r>
      <w:r w:rsidR="009F6571">
        <w:rPr>
          <w:rFonts w:ascii="Comic Sans MS" w:hAnsi="Comic Sans MS"/>
          <w:color w:val="0033CC"/>
        </w:rPr>
        <w:t>20-21</w:t>
      </w:r>
      <w:r w:rsidRPr="00AA7364">
        <w:rPr>
          <w:rFonts w:ascii="Comic Sans MS" w:hAnsi="Comic Sans MS"/>
          <w:color w:val="0033CC"/>
        </w:rPr>
        <w:t xml:space="preserve"> is being spent on:</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 xml:space="preserve">Educational visit subsidy </w:t>
      </w:r>
      <w:r w:rsidR="00191EC4">
        <w:rPr>
          <w:rFonts w:ascii="Comic Sans MS" w:hAnsi="Comic Sans MS"/>
          <w:color w:val="0033CC"/>
        </w:rPr>
        <w:t>including for a residential trip in Y5/6</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 xml:space="preserve">TA time for intervention: maths, reading, phonics, motor skills, writing, spelling, speaking and listening, </w:t>
      </w:r>
      <w:r w:rsidR="009F6571">
        <w:rPr>
          <w:rFonts w:ascii="Comic Sans MS" w:hAnsi="Comic Sans MS"/>
          <w:color w:val="0033CC"/>
        </w:rPr>
        <w:t xml:space="preserve">social skills, </w:t>
      </w:r>
      <w:r w:rsidRPr="00AA7364">
        <w:rPr>
          <w:rFonts w:ascii="Comic Sans MS" w:hAnsi="Comic Sans MS"/>
          <w:color w:val="0033CC"/>
        </w:rPr>
        <w:t>etc.</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Subscriptions for educational resources to support learning: IDL, SEN assessment tools, etc.</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Educational enrichment: theatre groups, musicians, poets, authors</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Additional reading books for children with reading difficulties</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Sports clubs that are chargeable for other children</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In class support</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Social and emotional support</w:t>
      </w:r>
    </w:p>
    <w:p w:rsidR="00314BD8"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Working with some parents to improve attendance and punctuality</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Theatre visits</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Educational psychologist visits</w:t>
      </w:r>
    </w:p>
    <w:p w:rsidR="00314BD8" w:rsidRPr="00AA7364"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SEN assessments and support</w:t>
      </w:r>
    </w:p>
    <w:p w:rsidR="00314BD8" w:rsidRDefault="00314BD8" w:rsidP="00314BD8">
      <w:pPr>
        <w:pStyle w:val="ListParagraph"/>
        <w:numPr>
          <w:ilvl w:val="0"/>
          <w:numId w:val="1"/>
        </w:numPr>
        <w:rPr>
          <w:rFonts w:ascii="Comic Sans MS" w:hAnsi="Comic Sans MS"/>
          <w:color w:val="0033CC"/>
        </w:rPr>
      </w:pPr>
      <w:r w:rsidRPr="00AA7364">
        <w:rPr>
          <w:rFonts w:ascii="Comic Sans MS" w:hAnsi="Comic Sans MS"/>
          <w:color w:val="0033CC"/>
        </w:rPr>
        <w:t>Head teacher</w:t>
      </w:r>
      <w:r w:rsidR="009F6571">
        <w:rPr>
          <w:rFonts w:ascii="Comic Sans MS" w:hAnsi="Comic Sans MS"/>
          <w:color w:val="0033CC"/>
        </w:rPr>
        <w:t>, SENCO</w:t>
      </w:r>
      <w:r w:rsidRPr="00AA7364">
        <w:rPr>
          <w:rFonts w:ascii="Comic Sans MS" w:hAnsi="Comic Sans MS"/>
          <w:color w:val="0033CC"/>
        </w:rPr>
        <w:t xml:space="preserve"> </w:t>
      </w:r>
      <w:r w:rsidR="009F6571">
        <w:rPr>
          <w:rFonts w:ascii="Comic Sans MS" w:hAnsi="Comic Sans MS"/>
          <w:color w:val="0033CC"/>
        </w:rPr>
        <w:t xml:space="preserve">and teacher release </w:t>
      </w:r>
      <w:r w:rsidRPr="00AA7364">
        <w:rPr>
          <w:rFonts w:ascii="Comic Sans MS" w:hAnsi="Comic Sans MS"/>
          <w:color w:val="0033CC"/>
        </w:rPr>
        <w:t xml:space="preserve">time to attend Team </w:t>
      </w:r>
      <w:r w:rsidR="009F6571">
        <w:rPr>
          <w:rFonts w:ascii="Comic Sans MS" w:hAnsi="Comic Sans MS"/>
          <w:color w:val="0033CC"/>
        </w:rPr>
        <w:t>A</w:t>
      </w:r>
      <w:r w:rsidRPr="00AA7364">
        <w:rPr>
          <w:rFonts w:ascii="Comic Sans MS" w:hAnsi="Comic Sans MS"/>
          <w:color w:val="0033CC"/>
        </w:rPr>
        <w:t>round the Family meetings</w:t>
      </w:r>
      <w:r w:rsidR="009F6571">
        <w:rPr>
          <w:rFonts w:ascii="Comic Sans MS" w:hAnsi="Comic Sans MS"/>
          <w:color w:val="0033CC"/>
        </w:rPr>
        <w:t xml:space="preserve">, work with external agencies </w:t>
      </w:r>
      <w:r w:rsidR="00191EC4">
        <w:rPr>
          <w:rFonts w:ascii="Comic Sans MS" w:hAnsi="Comic Sans MS"/>
          <w:color w:val="0033CC"/>
        </w:rPr>
        <w:t>and complete associated paperwork.</w:t>
      </w:r>
    </w:p>
    <w:p w:rsidR="00191EC4" w:rsidRDefault="00191EC4" w:rsidP="00191EC4">
      <w:pPr>
        <w:rPr>
          <w:rFonts w:ascii="Comic Sans MS" w:hAnsi="Comic Sans MS"/>
          <w:color w:val="0033CC"/>
        </w:rPr>
      </w:pPr>
      <w:r>
        <w:rPr>
          <w:rFonts w:ascii="Comic Sans MS" w:hAnsi="Comic Sans MS"/>
          <w:color w:val="0033CC"/>
        </w:rPr>
        <w:t>Impact of Pupil Premium spending during the year 201</w:t>
      </w:r>
      <w:r w:rsidR="009F6571">
        <w:rPr>
          <w:rFonts w:ascii="Comic Sans MS" w:hAnsi="Comic Sans MS"/>
          <w:color w:val="0033CC"/>
        </w:rPr>
        <w:t>9</w:t>
      </w:r>
      <w:r>
        <w:rPr>
          <w:rFonts w:ascii="Comic Sans MS" w:hAnsi="Comic Sans MS"/>
          <w:color w:val="0033CC"/>
        </w:rPr>
        <w:t>-</w:t>
      </w:r>
      <w:r w:rsidR="009F6571">
        <w:rPr>
          <w:rFonts w:ascii="Comic Sans MS" w:hAnsi="Comic Sans MS"/>
          <w:color w:val="0033CC"/>
        </w:rPr>
        <w:t>20</w:t>
      </w:r>
      <w:r>
        <w:rPr>
          <w:rFonts w:ascii="Comic Sans MS" w:hAnsi="Comic Sans MS"/>
          <w:color w:val="0033CC"/>
        </w:rPr>
        <w:t>:</w:t>
      </w:r>
    </w:p>
    <w:p w:rsidR="00191EC4" w:rsidRDefault="009F6571" w:rsidP="00191EC4">
      <w:pPr>
        <w:pStyle w:val="ListParagraph"/>
        <w:numPr>
          <w:ilvl w:val="0"/>
          <w:numId w:val="3"/>
        </w:numPr>
        <w:rPr>
          <w:rFonts w:ascii="Comic Sans MS" w:hAnsi="Comic Sans MS"/>
          <w:color w:val="0033CC"/>
        </w:rPr>
      </w:pPr>
      <w:r>
        <w:rPr>
          <w:rFonts w:ascii="Comic Sans MS" w:hAnsi="Comic Sans MS"/>
          <w:color w:val="0033CC"/>
        </w:rPr>
        <w:t xml:space="preserve">Additional support for all of these families has been available during </w:t>
      </w:r>
      <w:proofErr w:type="spellStart"/>
      <w:r>
        <w:rPr>
          <w:rFonts w:ascii="Comic Sans MS" w:hAnsi="Comic Sans MS"/>
          <w:color w:val="0033CC"/>
        </w:rPr>
        <w:t>Covid</w:t>
      </w:r>
      <w:proofErr w:type="spellEnd"/>
      <w:r>
        <w:rPr>
          <w:rFonts w:ascii="Comic Sans MS" w:hAnsi="Comic Sans MS"/>
          <w:color w:val="0033CC"/>
        </w:rPr>
        <w:t xml:space="preserve"> 19 lockdowns </w:t>
      </w:r>
      <w:proofErr w:type="gramStart"/>
      <w:r>
        <w:rPr>
          <w:rFonts w:ascii="Comic Sans MS" w:hAnsi="Comic Sans MS"/>
          <w:color w:val="0033CC"/>
        </w:rPr>
        <w:t>and  these</w:t>
      </w:r>
      <w:proofErr w:type="gramEnd"/>
      <w:r>
        <w:rPr>
          <w:rFonts w:ascii="Comic Sans MS" w:hAnsi="Comic Sans MS"/>
          <w:color w:val="0033CC"/>
        </w:rPr>
        <w:t xml:space="preserve"> children have largely been in school, particularly for the </w:t>
      </w:r>
      <w:r>
        <w:rPr>
          <w:rFonts w:ascii="Comic Sans MS" w:hAnsi="Comic Sans MS"/>
          <w:color w:val="0033CC"/>
        </w:rPr>
        <w:lastRenderedPageBreak/>
        <w:t>2</w:t>
      </w:r>
      <w:r w:rsidRPr="009F6571">
        <w:rPr>
          <w:rFonts w:ascii="Comic Sans MS" w:hAnsi="Comic Sans MS"/>
          <w:color w:val="0033CC"/>
          <w:vertAlign w:val="superscript"/>
        </w:rPr>
        <w:t>nd</w:t>
      </w:r>
      <w:r>
        <w:rPr>
          <w:rFonts w:ascii="Comic Sans MS" w:hAnsi="Comic Sans MS"/>
          <w:color w:val="0033CC"/>
        </w:rPr>
        <w:t xml:space="preserve"> school closure in Jan-Mar 2020</w:t>
      </w:r>
      <w:r w:rsidR="00922C5C">
        <w:rPr>
          <w:rFonts w:ascii="Comic Sans MS" w:hAnsi="Comic Sans MS"/>
          <w:color w:val="0033CC"/>
        </w:rPr>
        <w:t>.  This enabled them to access support for learning and a great deal of 1:1 support.</w:t>
      </w:r>
    </w:p>
    <w:p w:rsidR="00922C5C" w:rsidRDefault="00922C5C" w:rsidP="00191EC4">
      <w:pPr>
        <w:pStyle w:val="ListParagraph"/>
        <w:numPr>
          <w:ilvl w:val="0"/>
          <w:numId w:val="3"/>
        </w:numPr>
        <w:rPr>
          <w:rFonts w:ascii="Comic Sans MS" w:hAnsi="Comic Sans MS"/>
          <w:color w:val="0033CC"/>
        </w:rPr>
      </w:pPr>
      <w:r>
        <w:rPr>
          <w:rFonts w:ascii="Comic Sans MS" w:hAnsi="Comic Sans MS"/>
          <w:color w:val="0033CC"/>
        </w:rPr>
        <w:t>Support was accessed for 4 of these families to provide them with devices and WIFI access through the lockdowns to better facilitate working at home.  This meant that for children who weren’t in school or were in part time, they could better access home learning.</w:t>
      </w:r>
    </w:p>
    <w:p w:rsidR="00922C5C" w:rsidRDefault="00922C5C" w:rsidP="00191EC4">
      <w:pPr>
        <w:pStyle w:val="ListParagraph"/>
        <w:numPr>
          <w:ilvl w:val="0"/>
          <w:numId w:val="3"/>
        </w:numPr>
        <w:rPr>
          <w:rFonts w:ascii="Comic Sans MS" w:hAnsi="Comic Sans MS"/>
          <w:color w:val="0033CC"/>
        </w:rPr>
      </w:pPr>
      <w:r>
        <w:rPr>
          <w:rFonts w:ascii="Comic Sans MS" w:hAnsi="Comic Sans MS"/>
          <w:color w:val="0033CC"/>
        </w:rPr>
        <w:t>Two families have accessed Early Help support for emotional difficulties and ongoing support from staff and other agencies in TAF meetings.  This has given the children and families much needed support.</w:t>
      </w:r>
    </w:p>
    <w:p w:rsidR="000C04B0" w:rsidRPr="00922C5C" w:rsidRDefault="00922C5C" w:rsidP="001A3BC6">
      <w:pPr>
        <w:pStyle w:val="ListParagraph"/>
        <w:numPr>
          <w:ilvl w:val="0"/>
          <w:numId w:val="3"/>
        </w:numPr>
      </w:pPr>
      <w:r>
        <w:rPr>
          <w:rFonts w:ascii="Comic Sans MS" w:hAnsi="Comic Sans MS"/>
          <w:color w:val="0033CC"/>
        </w:rPr>
        <w:t>6</w:t>
      </w:r>
      <w:r w:rsidR="00643494">
        <w:rPr>
          <w:rFonts w:ascii="Comic Sans MS" w:hAnsi="Comic Sans MS"/>
          <w:color w:val="0033CC"/>
        </w:rPr>
        <w:t xml:space="preserve"> children in receipt of Pupil P</w:t>
      </w:r>
      <w:r w:rsidR="00643494" w:rsidRPr="00643494">
        <w:rPr>
          <w:rFonts w:ascii="Comic Sans MS" w:hAnsi="Comic Sans MS"/>
          <w:color w:val="0033CC"/>
        </w:rPr>
        <w:t>remium</w:t>
      </w:r>
      <w:r>
        <w:rPr>
          <w:rFonts w:ascii="Comic Sans MS" w:hAnsi="Comic Sans MS"/>
          <w:color w:val="0033CC"/>
        </w:rPr>
        <w:t>,</w:t>
      </w:r>
      <w:r w:rsidR="00643494" w:rsidRPr="00643494">
        <w:rPr>
          <w:rFonts w:ascii="Comic Sans MS" w:hAnsi="Comic Sans MS"/>
          <w:color w:val="0033CC"/>
        </w:rPr>
        <w:t xml:space="preserve"> </w:t>
      </w:r>
      <w:r w:rsidR="00643494">
        <w:rPr>
          <w:rFonts w:ascii="Comic Sans MS" w:hAnsi="Comic Sans MS"/>
          <w:color w:val="0033CC"/>
        </w:rPr>
        <w:t>who have dyslexic tendencies or spelling difficulties</w:t>
      </w:r>
      <w:r>
        <w:rPr>
          <w:rFonts w:ascii="Comic Sans MS" w:hAnsi="Comic Sans MS"/>
          <w:color w:val="0033CC"/>
        </w:rPr>
        <w:t>,</w:t>
      </w:r>
      <w:r w:rsidR="00643494">
        <w:rPr>
          <w:rFonts w:ascii="Comic Sans MS" w:hAnsi="Comic Sans MS"/>
          <w:color w:val="0033CC"/>
        </w:rPr>
        <w:t xml:space="preserve"> </w:t>
      </w:r>
      <w:r w:rsidR="00643494" w:rsidRPr="00643494">
        <w:rPr>
          <w:rFonts w:ascii="Comic Sans MS" w:hAnsi="Comic Sans MS"/>
          <w:color w:val="0033CC"/>
        </w:rPr>
        <w:t>are making g</w:t>
      </w:r>
      <w:r w:rsidR="00643494">
        <w:rPr>
          <w:rFonts w:ascii="Comic Sans MS" w:hAnsi="Comic Sans MS"/>
          <w:color w:val="0033CC"/>
        </w:rPr>
        <w:t>ood progress in reading and spelling age scores linked with the IDL intervention programme. This is measured termly.</w:t>
      </w:r>
    </w:p>
    <w:p w:rsidR="00922C5C" w:rsidRPr="00922C5C" w:rsidRDefault="00922C5C" w:rsidP="001A3BC6">
      <w:pPr>
        <w:pStyle w:val="ListParagraph"/>
        <w:numPr>
          <w:ilvl w:val="0"/>
          <w:numId w:val="3"/>
        </w:numPr>
        <w:rPr>
          <w:rFonts w:ascii="Comic Sans MS" w:hAnsi="Comic Sans MS"/>
          <w:color w:val="3333FF"/>
          <w:highlight w:val="yellow"/>
        </w:rPr>
      </w:pPr>
      <w:r w:rsidRPr="00922C5C">
        <w:rPr>
          <w:rFonts w:ascii="Comic Sans MS" w:hAnsi="Comic Sans MS"/>
          <w:color w:val="3333FF"/>
          <w:highlight w:val="yellow"/>
        </w:rPr>
        <w:t>4</w:t>
      </w:r>
      <w:r w:rsidRPr="00922C5C">
        <w:rPr>
          <w:rFonts w:ascii="Comic Sans MS" w:hAnsi="Comic Sans MS"/>
          <w:color w:val="3333FF"/>
          <w:highlight w:val="yellow"/>
          <w14:textFill>
            <w14:solidFill>
              <w14:srgbClr w14:val="3333FF">
                <w14:lumMod w14:val="75000"/>
              </w14:srgbClr>
            </w14:solidFill>
          </w14:textFill>
        </w:rPr>
        <w:t xml:space="preserve"> children in receipt of Pupil Premium, who have spelling difficulties, receive the Precision Teaching programme daily and this is positively impacting on their spelling consistency.  </w:t>
      </w:r>
    </w:p>
    <w:p w:rsidR="000873B2" w:rsidRPr="00542364" w:rsidRDefault="00542364" w:rsidP="00922C5C">
      <w:pPr>
        <w:pStyle w:val="ListParagraph"/>
        <w:numPr>
          <w:ilvl w:val="0"/>
          <w:numId w:val="3"/>
        </w:numPr>
      </w:pPr>
      <w:r>
        <w:rPr>
          <w:rFonts w:ascii="Comic Sans MS" w:hAnsi="Comic Sans MS"/>
          <w:color w:val="0033CC"/>
        </w:rPr>
        <w:t>6</w:t>
      </w:r>
      <w:r w:rsidR="00643494" w:rsidRPr="00922C5C">
        <w:rPr>
          <w:rFonts w:ascii="Comic Sans MS" w:hAnsi="Comic Sans MS"/>
          <w:color w:val="0033CC"/>
        </w:rPr>
        <w:t xml:space="preserve"> children in receipt of Pupil Premium</w:t>
      </w:r>
      <w:r>
        <w:rPr>
          <w:rFonts w:ascii="Comic Sans MS" w:hAnsi="Comic Sans MS"/>
          <w:color w:val="0033CC"/>
        </w:rPr>
        <w:t>,</w:t>
      </w:r>
      <w:r w:rsidR="00643494" w:rsidRPr="00922C5C">
        <w:rPr>
          <w:rFonts w:ascii="Comic Sans MS" w:hAnsi="Comic Sans MS"/>
          <w:color w:val="0033CC"/>
        </w:rPr>
        <w:t xml:space="preserve"> who are on the SEN register</w:t>
      </w:r>
      <w:r>
        <w:rPr>
          <w:rFonts w:ascii="Comic Sans MS" w:hAnsi="Comic Sans MS"/>
          <w:color w:val="0033CC"/>
        </w:rPr>
        <w:t>,</w:t>
      </w:r>
      <w:r w:rsidR="00643494" w:rsidRPr="00922C5C">
        <w:rPr>
          <w:rFonts w:ascii="Comic Sans MS" w:hAnsi="Comic Sans MS"/>
          <w:color w:val="0033CC"/>
        </w:rPr>
        <w:t xml:space="preserve"> are making good progress in reading, writing and maths following 1:1 and small group interventions as detailed in their Individual Education Plans.  Where children receive little support at home, school is working hard to engage parents and putting in additional support in school</w:t>
      </w:r>
      <w:r w:rsidR="000873B2" w:rsidRPr="00922C5C">
        <w:rPr>
          <w:rFonts w:ascii="Comic Sans MS" w:hAnsi="Comic Sans MS"/>
          <w:color w:val="0033CC"/>
        </w:rPr>
        <w:t>.</w:t>
      </w:r>
    </w:p>
    <w:p w:rsidR="00542364" w:rsidRPr="00542364" w:rsidRDefault="00542364" w:rsidP="00922C5C">
      <w:pPr>
        <w:pStyle w:val="ListParagraph"/>
        <w:numPr>
          <w:ilvl w:val="0"/>
          <w:numId w:val="3"/>
        </w:numPr>
        <w:rPr>
          <w:rFonts w:ascii="Comic Sans MS" w:hAnsi="Comic Sans MS"/>
          <w:color w:val="3333FF"/>
        </w:rPr>
      </w:pPr>
      <w:r w:rsidRPr="00542364">
        <w:rPr>
          <w:rFonts w:ascii="Comic Sans MS" w:hAnsi="Comic Sans MS"/>
          <w:color w:val="3333FF"/>
        </w:rPr>
        <w:t xml:space="preserve">Additional work and support </w:t>
      </w:r>
      <w:proofErr w:type="gramStart"/>
      <w:r w:rsidRPr="00542364">
        <w:rPr>
          <w:rFonts w:ascii="Comic Sans MS" w:hAnsi="Comic Sans MS"/>
          <w:color w:val="3333FF"/>
        </w:rPr>
        <w:t>is</w:t>
      </w:r>
      <w:proofErr w:type="gramEnd"/>
      <w:r w:rsidRPr="00542364">
        <w:rPr>
          <w:rFonts w:ascii="Comic Sans MS" w:hAnsi="Comic Sans MS"/>
          <w:color w:val="3333FF"/>
        </w:rPr>
        <w:t xml:space="preserve"> utilised for those families most in need and this has been particularly relevant during the past year with lockdowns and school closures.</w:t>
      </w:r>
    </w:p>
    <w:p w:rsidR="00203E3A" w:rsidRPr="000873B2" w:rsidRDefault="00203E3A" w:rsidP="000873B2">
      <w:pPr>
        <w:pStyle w:val="ListParagraph"/>
        <w:numPr>
          <w:ilvl w:val="0"/>
          <w:numId w:val="3"/>
        </w:numPr>
      </w:pPr>
      <w:r>
        <w:rPr>
          <w:rFonts w:ascii="Comic Sans MS" w:hAnsi="Comic Sans MS"/>
          <w:color w:val="0033CC"/>
        </w:rPr>
        <w:t>Our SENCO has used specialist SEN assessment materials to assess the needs and barriers of 4 of the children in receipt of Pupil Premium on the SEND register to better target their needs through intervention and lead to referrals to specialists for 2 children.</w:t>
      </w:r>
    </w:p>
    <w:p w:rsidR="000873B2" w:rsidRPr="000873B2" w:rsidRDefault="00922C5C" w:rsidP="00BC2DFD">
      <w:pPr>
        <w:pStyle w:val="ListParagraph"/>
        <w:numPr>
          <w:ilvl w:val="0"/>
          <w:numId w:val="3"/>
        </w:numPr>
      </w:pPr>
      <w:r>
        <w:rPr>
          <w:rFonts w:ascii="Comic Sans MS" w:hAnsi="Comic Sans MS"/>
          <w:color w:val="0033CC"/>
        </w:rPr>
        <w:t>Access to the usual visiting artists, writers, theatre companies and visits outside school has been limited by Covid-19 over the course of this year so children have not experienced these in the usual way but monies have been kept aside to fund these cultural experiences as soon as they are allowed once again.</w:t>
      </w:r>
    </w:p>
    <w:p w:rsidR="000873B2" w:rsidRPr="000873B2" w:rsidRDefault="000873B2" w:rsidP="000873B2">
      <w:pPr>
        <w:pStyle w:val="ListParagraph"/>
      </w:pPr>
    </w:p>
    <w:p w:rsidR="000873B2" w:rsidRPr="000873B2" w:rsidRDefault="000873B2" w:rsidP="000873B2">
      <w:pPr>
        <w:ind w:left="360"/>
      </w:pPr>
      <w:r w:rsidRPr="000873B2">
        <w:rPr>
          <w:rFonts w:ascii="Comic Sans MS" w:hAnsi="Comic Sans MS"/>
          <w:color w:val="0033CC"/>
        </w:rPr>
        <w:t>Our Pupil Premium strategy is reviewed on a termly basis to assess the needs of individual children and how these may be better met</w:t>
      </w:r>
      <w:r w:rsidR="00643494" w:rsidRPr="000873B2">
        <w:rPr>
          <w:rFonts w:ascii="Comic Sans MS" w:hAnsi="Comic Sans MS"/>
          <w:color w:val="0033CC"/>
        </w:rPr>
        <w:t>.</w:t>
      </w:r>
    </w:p>
    <w:p w:rsidR="000873B2" w:rsidRDefault="000873B2" w:rsidP="000873B2"/>
    <w:sectPr w:rsidR="00087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544"/>
    <w:multiLevelType w:val="hybridMultilevel"/>
    <w:tmpl w:val="E70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6304C"/>
    <w:multiLevelType w:val="hybridMultilevel"/>
    <w:tmpl w:val="410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A0613"/>
    <w:multiLevelType w:val="hybridMultilevel"/>
    <w:tmpl w:val="71A42AAA"/>
    <w:lvl w:ilvl="0" w:tplc="22D0CA00">
      <w:start w:val="1"/>
      <w:numFmt w:val="bullet"/>
      <w:lvlText w:val=""/>
      <w:lvlJc w:val="left"/>
      <w:pPr>
        <w:ind w:left="720" w:hanging="360"/>
      </w:pPr>
      <w:rPr>
        <w:rFonts w:ascii="Symbol" w:hAnsi="Symbol" w:hint="default"/>
        <w:color w:val="8EAADB" w:themeColor="accent1"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D8"/>
    <w:rsid w:val="000873B2"/>
    <w:rsid w:val="000C04B0"/>
    <w:rsid w:val="00184424"/>
    <w:rsid w:val="00191EC4"/>
    <w:rsid w:val="00203E3A"/>
    <w:rsid w:val="00314BD8"/>
    <w:rsid w:val="004177C0"/>
    <w:rsid w:val="00542364"/>
    <w:rsid w:val="00643494"/>
    <w:rsid w:val="00922C5C"/>
    <w:rsid w:val="009F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DE95"/>
  <w15:chartTrackingRefBased/>
  <w15:docId w15:val="{8FFE7835-8EBC-48B2-A498-B9C778F5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B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14BD8"/>
    <w:pPr>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31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Brough</dc:creator>
  <cp:keywords/>
  <dc:description/>
  <cp:lastModifiedBy>1018, head</cp:lastModifiedBy>
  <cp:revision>3</cp:revision>
  <dcterms:created xsi:type="dcterms:W3CDTF">2021-06-16T15:29:00Z</dcterms:created>
  <dcterms:modified xsi:type="dcterms:W3CDTF">2021-06-28T15:48:00Z</dcterms:modified>
</cp:coreProperties>
</file>